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93" w:rsidRDefault="00B30893" w:rsidP="00B308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B30893" w:rsidRPr="00FF6C83" w:rsidRDefault="00B30893" w:rsidP="00B308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нализ финансовых коэффициентов</w:t>
      </w:r>
    </w:p>
    <w:p w:rsidR="005B46DD" w:rsidRDefault="005B46DD"/>
    <w:p w:rsidR="00B30893" w:rsidRDefault="00B30893" w:rsidP="00B30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F52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 анализа финансовой устойчивости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по коэффициентам</w:t>
      </w:r>
    </w:p>
    <w:p w:rsidR="00B30893" w:rsidRDefault="00B30893" w:rsidP="00B30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893" w:rsidRPr="00FF6C83" w:rsidRDefault="00B30893" w:rsidP="00B308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коэффициенты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559"/>
        <w:gridCol w:w="1276"/>
        <w:gridCol w:w="4819"/>
      </w:tblGrid>
      <w:tr w:rsidR="00B30893" w:rsidRPr="00A54E49" w:rsidTr="00D84E0F">
        <w:tc>
          <w:tcPr>
            <w:tcW w:w="2235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559" w:type="dxa"/>
          </w:tcPr>
          <w:p w:rsidR="00B30893" w:rsidRPr="00A54E49" w:rsidRDefault="00B30893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Расчет</w:t>
            </w:r>
          </w:p>
        </w:tc>
        <w:tc>
          <w:tcPr>
            <w:tcW w:w="1276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Норматив</w:t>
            </w:r>
          </w:p>
        </w:tc>
        <w:tc>
          <w:tcPr>
            <w:tcW w:w="481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Характеристика</w:t>
            </w:r>
          </w:p>
        </w:tc>
      </w:tr>
      <w:tr w:rsidR="00B30893" w:rsidRPr="00A54E49" w:rsidTr="00D84E0F">
        <w:tc>
          <w:tcPr>
            <w:tcW w:w="2235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К автономии (независимости)</w:t>
            </w:r>
          </w:p>
        </w:tc>
        <w:tc>
          <w:tcPr>
            <w:tcW w:w="155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u w:val="single"/>
              </w:rPr>
              <w:t xml:space="preserve">    СК____     </w:t>
            </w:r>
          </w:p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 xml:space="preserve"> баланс</w:t>
            </w:r>
          </w:p>
        </w:tc>
        <w:tc>
          <w:tcPr>
            <w:tcW w:w="1276" w:type="dxa"/>
          </w:tcPr>
          <w:p w:rsidR="00B30893" w:rsidRPr="00A54E49" w:rsidRDefault="00B30893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&gt;0,5</w:t>
            </w:r>
          </w:p>
        </w:tc>
        <w:tc>
          <w:tcPr>
            <w:tcW w:w="481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Рост  коэффициента говорит о росте финансовой независимости предприятия, увеличении гарантий погашения предприятием своих обязательств</w:t>
            </w:r>
          </w:p>
        </w:tc>
      </w:tr>
      <w:tr w:rsidR="00B30893" w:rsidRPr="00A54E49" w:rsidTr="00D84E0F">
        <w:tc>
          <w:tcPr>
            <w:tcW w:w="2235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К финансовой зависимости</w:t>
            </w:r>
          </w:p>
        </w:tc>
        <w:tc>
          <w:tcPr>
            <w:tcW w:w="1559" w:type="dxa"/>
          </w:tcPr>
          <w:p w:rsidR="00B30893" w:rsidRPr="003D3C80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D3C80">
              <w:rPr>
                <w:rFonts w:ascii="Times New Roman" w:hAnsi="Times New Roman" w:cs="Times New Roman"/>
                <w:sz w:val="28"/>
              </w:rPr>
              <w:t>ЗС/Баланс</w:t>
            </w:r>
          </w:p>
        </w:tc>
        <w:tc>
          <w:tcPr>
            <w:tcW w:w="1276" w:type="dxa"/>
          </w:tcPr>
          <w:p w:rsidR="00B30893" w:rsidRPr="00A54E49" w:rsidRDefault="00B30893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˂0,5</w:t>
            </w:r>
          </w:p>
        </w:tc>
        <w:tc>
          <w:tcPr>
            <w:tcW w:w="481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Рост показателя означает увеличение доли заемных сре</w:t>
            </w:r>
            <w:proofErr w:type="gramStart"/>
            <w:r w:rsidRPr="00A54E49">
              <w:rPr>
                <w:rFonts w:ascii="Times New Roman" w:hAnsi="Times New Roman" w:cs="Times New Roman"/>
                <w:sz w:val="28"/>
              </w:rPr>
              <w:t>дств в ф</w:t>
            </w:r>
            <w:proofErr w:type="gramEnd"/>
            <w:r w:rsidRPr="00A54E49">
              <w:rPr>
                <w:rFonts w:ascii="Times New Roman" w:hAnsi="Times New Roman" w:cs="Times New Roman"/>
                <w:sz w:val="28"/>
              </w:rPr>
              <w:t xml:space="preserve">инансировании предприятия. </w:t>
            </w:r>
          </w:p>
        </w:tc>
      </w:tr>
      <w:tr w:rsidR="00B30893" w:rsidRPr="00A54E49" w:rsidTr="00D84E0F">
        <w:trPr>
          <w:trHeight w:val="1272"/>
        </w:trPr>
        <w:tc>
          <w:tcPr>
            <w:tcW w:w="2235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 xml:space="preserve">К финансового </w:t>
            </w:r>
            <w:proofErr w:type="spellStart"/>
            <w:r w:rsidRPr="00A54E49">
              <w:rPr>
                <w:rFonts w:ascii="Times New Roman" w:hAnsi="Times New Roman" w:cs="Times New Roman"/>
                <w:sz w:val="28"/>
              </w:rPr>
              <w:t>левериджа</w:t>
            </w:r>
            <w:proofErr w:type="spellEnd"/>
          </w:p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(</w:t>
            </w:r>
            <w:proofErr w:type="spellStart"/>
            <w:proofErr w:type="gramStart"/>
            <w:r w:rsidRPr="00A54E49">
              <w:rPr>
                <w:rFonts w:ascii="Times New Roman" w:hAnsi="Times New Roman" w:cs="Times New Roman"/>
                <w:sz w:val="28"/>
              </w:rPr>
              <w:t>Кз</w:t>
            </w:r>
            <w:proofErr w:type="spellEnd"/>
            <w:proofErr w:type="gramEnd"/>
            <w:r w:rsidRPr="00A54E49">
              <w:rPr>
                <w:rFonts w:ascii="Times New Roman" w:hAnsi="Times New Roman" w:cs="Times New Roman"/>
                <w:sz w:val="28"/>
              </w:rPr>
              <w:t>/с)</w:t>
            </w:r>
          </w:p>
        </w:tc>
        <w:tc>
          <w:tcPr>
            <w:tcW w:w="155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ЗС/СК</w:t>
            </w:r>
          </w:p>
        </w:tc>
        <w:tc>
          <w:tcPr>
            <w:tcW w:w="1276" w:type="dxa"/>
          </w:tcPr>
          <w:p w:rsidR="00B30893" w:rsidRPr="00A54E49" w:rsidRDefault="00B30893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Не &gt; 1</w:t>
            </w:r>
          </w:p>
        </w:tc>
        <w:tc>
          <w:tcPr>
            <w:tcW w:w="481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 xml:space="preserve"> Коэффициент больше 1 означает превышение заемных средств над </w:t>
            </w:r>
            <w:proofErr w:type="gramStart"/>
            <w:r w:rsidRPr="00A54E49">
              <w:rPr>
                <w:rFonts w:ascii="Times New Roman" w:hAnsi="Times New Roman" w:cs="Times New Roman"/>
                <w:sz w:val="28"/>
              </w:rPr>
              <w:t>собственными</w:t>
            </w:r>
            <w:proofErr w:type="gramEnd"/>
            <w:r w:rsidRPr="00A54E49">
              <w:rPr>
                <w:rFonts w:ascii="Times New Roman" w:hAnsi="Times New Roman" w:cs="Times New Roman"/>
                <w:sz w:val="28"/>
              </w:rPr>
              <w:t xml:space="preserve"> и повышение финансового риска.</w:t>
            </w:r>
          </w:p>
        </w:tc>
      </w:tr>
      <w:tr w:rsidR="00B30893" w:rsidRPr="00A54E49" w:rsidTr="00D84E0F">
        <w:tc>
          <w:tcPr>
            <w:tcW w:w="2235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К маневренности</w:t>
            </w:r>
          </w:p>
        </w:tc>
        <w:tc>
          <w:tcPr>
            <w:tcW w:w="155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  <w:u w:val="single"/>
              </w:rPr>
              <w:t>НСОС</w:t>
            </w:r>
            <w:r w:rsidRPr="00A54E49">
              <w:rPr>
                <w:rFonts w:ascii="Times New Roman" w:hAnsi="Times New Roman" w:cs="Times New Roman"/>
                <w:sz w:val="28"/>
              </w:rPr>
              <w:t xml:space="preserve">   |</w:t>
            </w:r>
            <w:r>
              <w:rPr>
                <w:rFonts w:ascii="Times New Roman" w:hAnsi="Times New Roman" w:cs="Times New Roman"/>
                <w:sz w:val="28"/>
              </w:rPr>
              <w:t>СК</w:t>
            </w:r>
            <w:r w:rsidRPr="00A54E49">
              <w:rPr>
                <w:rFonts w:ascii="Times New Roman" w:hAnsi="Times New Roman" w:cs="Times New Roman"/>
                <w:sz w:val="28"/>
              </w:rPr>
              <w:t>|</w:t>
            </w:r>
          </w:p>
        </w:tc>
        <w:tc>
          <w:tcPr>
            <w:tcW w:w="1276" w:type="dxa"/>
          </w:tcPr>
          <w:p w:rsidR="00B30893" w:rsidRPr="00A54E49" w:rsidRDefault="00B30893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&gt;0,4 -0,6</w:t>
            </w:r>
          </w:p>
        </w:tc>
        <w:tc>
          <w:tcPr>
            <w:tcW w:w="481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A54E49">
              <w:rPr>
                <w:rFonts w:ascii="Times New Roman" w:hAnsi="Times New Roman" w:cs="Times New Roman"/>
                <w:sz w:val="28"/>
              </w:rPr>
              <w:t>Показывающий</w:t>
            </w:r>
            <w:proofErr w:type="gramEnd"/>
            <w:r w:rsidRPr="00A54E49">
              <w:rPr>
                <w:rFonts w:ascii="Times New Roman" w:hAnsi="Times New Roman" w:cs="Times New Roman"/>
                <w:sz w:val="28"/>
              </w:rPr>
              <w:t xml:space="preserve">   какая   часть собственных источников средств вложена  в  наиболее  маневренные  (оборотный капитал) активы. Рост значения положительно характеризует финансовое состояние предприятия</w:t>
            </w:r>
          </w:p>
        </w:tc>
      </w:tr>
      <w:tr w:rsidR="00B30893" w:rsidRPr="00A54E49" w:rsidTr="00D84E0F">
        <w:tc>
          <w:tcPr>
            <w:tcW w:w="2235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 xml:space="preserve">К обеспеченности </w:t>
            </w:r>
            <w:r>
              <w:rPr>
                <w:rFonts w:ascii="Times New Roman" w:hAnsi="Times New Roman" w:cs="Times New Roman"/>
                <w:sz w:val="28"/>
              </w:rPr>
              <w:t>собственными оборотными средствами</w:t>
            </w:r>
          </w:p>
        </w:tc>
        <w:tc>
          <w:tcPr>
            <w:tcW w:w="155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  <w:u w:val="single"/>
              </w:rPr>
              <w:t>НСОС</w:t>
            </w:r>
          </w:p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запасы</w:t>
            </w:r>
          </w:p>
        </w:tc>
        <w:tc>
          <w:tcPr>
            <w:tcW w:w="1276" w:type="dxa"/>
          </w:tcPr>
          <w:p w:rsidR="00B30893" w:rsidRPr="00A54E49" w:rsidRDefault="00B30893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&gt; 1</w:t>
            </w:r>
          </w:p>
        </w:tc>
        <w:tc>
          <w:tcPr>
            <w:tcW w:w="481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 xml:space="preserve">При значении коэффициента ниже нормы, предприятие считается необеспеченным собственными оборотными средствами. Если показатель меньше 0,1, то структура баланса признается </w:t>
            </w:r>
            <w:proofErr w:type="gramStart"/>
            <w:r w:rsidRPr="00A54E49">
              <w:rPr>
                <w:rFonts w:ascii="Times New Roman" w:hAnsi="Times New Roman" w:cs="Times New Roman"/>
                <w:sz w:val="28"/>
              </w:rPr>
              <w:t>неудовлетворительной</w:t>
            </w:r>
            <w:proofErr w:type="gramEnd"/>
            <w:r w:rsidRPr="00A54E49">
              <w:rPr>
                <w:rFonts w:ascii="Times New Roman" w:hAnsi="Times New Roman" w:cs="Times New Roman"/>
                <w:sz w:val="28"/>
              </w:rPr>
              <w:t xml:space="preserve">, а предприятие неплатежеспособным. </w:t>
            </w:r>
          </w:p>
        </w:tc>
      </w:tr>
      <w:tr w:rsidR="00B30893" w:rsidRPr="00A54E49" w:rsidTr="00D84E0F">
        <w:trPr>
          <w:trHeight w:val="800"/>
        </w:trPr>
        <w:tc>
          <w:tcPr>
            <w:tcW w:w="2235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К реальной стоимости имущества производственного назначения</w:t>
            </w:r>
          </w:p>
        </w:tc>
        <w:tc>
          <w:tcPr>
            <w:tcW w:w="155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Производственные а</w:t>
            </w:r>
            <w:r>
              <w:rPr>
                <w:rFonts w:ascii="Times New Roman" w:hAnsi="Times New Roman" w:cs="Times New Roman"/>
                <w:sz w:val="28"/>
              </w:rPr>
              <w:t>ктивы</w:t>
            </w:r>
            <w:r w:rsidR="0044079C">
              <w:rPr>
                <w:rFonts w:ascii="Times New Roman" w:hAnsi="Times New Roman" w:cs="Times New Roman"/>
                <w:sz w:val="28"/>
              </w:rPr>
              <w:t>/баланс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30893" w:rsidRPr="00A54E49" w:rsidRDefault="00B30893" w:rsidP="00D84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&gt; 0,5</w:t>
            </w:r>
          </w:p>
        </w:tc>
        <w:tc>
          <w:tcPr>
            <w:tcW w:w="4819" w:type="dxa"/>
          </w:tcPr>
          <w:p w:rsidR="00B30893" w:rsidRPr="00A54E49" w:rsidRDefault="00B30893" w:rsidP="00D8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Отражает реальную стоимость имущества производственного назначения, если коэффициент больше 0,5, то предприятие является производственным</w:t>
            </w:r>
          </w:p>
        </w:tc>
      </w:tr>
    </w:tbl>
    <w:p w:rsidR="00B30893" w:rsidRDefault="00B30893" w:rsidP="00B30893">
      <w:pPr>
        <w:pStyle w:val="a4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0893" w:rsidRDefault="00B30893" w:rsidP="00B3089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Проанализируйте показатели финансовой устойчивости по данным </w:t>
      </w:r>
      <w:r>
        <w:rPr>
          <w:rFonts w:ascii="Times New Roman" w:hAnsi="Times New Roman" w:cs="Times New Roman"/>
          <w:sz w:val="28"/>
          <w:szCs w:val="28"/>
        </w:rPr>
        <w:t>баланса Приложение 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0893" w:rsidRPr="00C44605" w:rsidRDefault="00B30893" w:rsidP="00B30893">
      <w:pPr>
        <w:pStyle w:val="a4"/>
        <w:rPr>
          <w:rFonts w:ascii="Times New Roman" w:hAnsi="Times New Roman" w:cs="Times New Roman"/>
          <w:sz w:val="28"/>
          <w:szCs w:val="28"/>
        </w:rPr>
      </w:pPr>
      <w:r w:rsidRPr="00C44605">
        <w:rPr>
          <w:rFonts w:ascii="Times New Roman" w:hAnsi="Times New Roman" w:cs="Times New Roman"/>
          <w:sz w:val="28"/>
          <w:szCs w:val="28"/>
        </w:rPr>
        <w:lastRenderedPageBreak/>
        <w:t>Решение представьте в следующей таблице:</w:t>
      </w:r>
    </w:p>
    <w:p w:rsidR="00B30893" w:rsidRDefault="00B30893" w:rsidP="00B30893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4962"/>
        <w:gridCol w:w="2693"/>
        <w:gridCol w:w="2268"/>
      </w:tblGrid>
      <w:tr w:rsidR="00B30893" w:rsidTr="00D84E0F">
        <w:tc>
          <w:tcPr>
            <w:tcW w:w="4962" w:type="dxa"/>
          </w:tcPr>
          <w:p w:rsidR="00B30893" w:rsidRPr="00434F52" w:rsidRDefault="00B30893" w:rsidP="00D84E0F">
            <w:pPr>
              <w:pStyle w:val="a4"/>
              <w:ind w:firstLine="459"/>
              <w:rPr>
                <w:rFonts w:ascii="Times New Roman" w:hAnsi="Times New Roman" w:cs="Times New Roman"/>
                <w:sz w:val="28"/>
                <w:szCs w:val="24"/>
              </w:rPr>
            </w:pPr>
            <w:r w:rsidRPr="00434F52">
              <w:rPr>
                <w:rFonts w:ascii="Times New Roman" w:hAnsi="Times New Roman" w:cs="Times New Roman"/>
                <w:sz w:val="28"/>
                <w:szCs w:val="24"/>
              </w:rPr>
              <w:t>Коэффициент</w:t>
            </w:r>
          </w:p>
        </w:tc>
        <w:tc>
          <w:tcPr>
            <w:tcW w:w="2693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r w:rsidRPr="00434F52">
              <w:rPr>
                <w:rFonts w:ascii="Times New Roman" w:hAnsi="Times New Roman" w:cs="Times New Roman"/>
                <w:sz w:val="28"/>
                <w:szCs w:val="24"/>
              </w:rPr>
              <w:t>На начало отчетного периода</w:t>
            </w:r>
          </w:p>
        </w:tc>
        <w:tc>
          <w:tcPr>
            <w:tcW w:w="2268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r w:rsidRPr="00434F52">
              <w:rPr>
                <w:rFonts w:ascii="Times New Roman" w:hAnsi="Times New Roman" w:cs="Times New Roman"/>
                <w:sz w:val="28"/>
                <w:szCs w:val="24"/>
              </w:rPr>
              <w:t>На конец отчетного периода</w:t>
            </w:r>
          </w:p>
        </w:tc>
      </w:tr>
      <w:tr w:rsidR="00B30893" w:rsidTr="00D84E0F">
        <w:tc>
          <w:tcPr>
            <w:tcW w:w="4962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r w:rsidRPr="00434F52">
              <w:rPr>
                <w:rFonts w:ascii="Times New Roman" w:hAnsi="Times New Roman" w:cs="Times New Roman"/>
                <w:sz w:val="28"/>
                <w:szCs w:val="24"/>
              </w:rPr>
              <w:t>К автономии</w:t>
            </w:r>
          </w:p>
        </w:tc>
        <w:tc>
          <w:tcPr>
            <w:tcW w:w="2693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30893" w:rsidTr="00D84E0F">
        <w:tc>
          <w:tcPr>
            <w:tcW w:w="4962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434F52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proofErr w:type="gramEnd"/>
            <w:r w:rsidRPr="00434F52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соотношения заемных и собственных средств</w:t>
            </w:r>
          </w:p>
        </w:tc>
        <w:tc>
          <w:tcPr>
            <w:tcW w:w="2693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30893" w:rsidTr="00D84E0F">
        <w:tc>
          <w:tcPr>
            <w:tcW w:w="4962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r w:rsidRPr="00434F52">
              <w:rPr>
                <w:rFonts w:ascii="Times New Roman" w:hAnsi="Times New Roman" w:cs="Times New Roman"/>
                <w:sz w:val="28"/>
                <w:szCs w:val="24"/>
              </w:rPr>
              <w:t>К финансовой зависимости</w:t>
            </w:r>
          </w:p>
        </w:tc>
        <w:tc>
          <w:tcPr>
            <w:tcW w:w="2693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30893" w:rsidTr="00D84E0F">
        <w:tc>
          <w:tcPr>
            <w:tcW w:w="4962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r w:rsidRPr="00434F52">
              <w:rPr>
                <w:rFonts w:ascii="Times New Roman" w:hAnsi="Times New Roman" w:cs="Times New Roman"/>
                <w:sz w:val="28"/>
                <w:szCs w:val="24"/>
              </w:rPr>
              <w:t>К обеспеченности собственными оборотными средствами</w:t>
            </w:r>
          </w:p>
        </w:tc>
        <w:tc>
          <w:tcPr>
            <w:tcW w:w="2693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30893" w:rsidTr="00D84E0F">
        <w:tc>
          <w:tcPr>
            <w:tcW w:w="4962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r w:rsidRPr="00434F52">
              <w:rPr>
                <w:rFonts w:ascii="Times New Roman" w:hAnsi="Times New Roman" w:cs="Times New Roman"/>
                <w:sz w:val="28"/>
                <w:szCs w:val="24"/>
              </w:rPr>
              <w:t>К маневренности</w:t>
            </w:r>
          </w:p>
        </w:tc>
        <w:tc>
          <w:tcPr>
            <w:tcW w:w="2693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r w:rsidRPr="00434F52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30893" w:rsidTr="00D84E0F">
        <w:tc>
          <w:tcPr>
            <w:tcW w:w="4962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  <w:r w:rsidRPr="00A54E49">
              <w:rPr>
                <w:rFonts w:ascii="Times New Roman" w:hAnsi="Times New Roman" w:cs="Times New Roman"/>
                <w:sz w:val="28"/>
              </w:rPr>
              <w:t>К реальной стоимости имущества производственного назначения</w:t>
            </w:r>
          </w:p>
        </w:tc>
        <w:tc>
          <w:tcPr>
            <w:tcW w:w="2693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B30893" w:rsidRPr="00434F52" w:rsidRDefault="00B30893" w:rsidP="00D84E0F">
            <w:pPr>
              <w:pStyle w:val="a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B30893" w:rsidRPr="00FF6C83" w:rsidRDefault="00B30893" w:rsidP="00B30893">
      <w:pPr>
        <w:pStyle w:val="a4"/>
        <w:ind w:left="1440" w:hanging="1440"/>
        <w:jc w:val="center"/>
        <w:rPr>
          <w:rFonts w:ascii="Times New Roman" w:hAnsi="Times New Roman" w:cs="Times New Roman"/>
          <w:sz w:val="28"/>
          <w:szCs w:val="28"/>
        </w:rPr>
      </w:pPr>
    </w:p>
    <w:p w:rsidR="00B30893" w:rsidRPr="00FF6C83" w:rsidRDefault="00B30893" w:rsidP="00B30893">
      <w:pPr>
        <w:pStyle w:val="a4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Сдела</w:t>
      </w:r>
      <w:r>
        <w:rPr>
          <w:rFonts w:ascii="Times New Roman" w:hAnsi="Times New Roman" w:cs="Times New Roman"/>
          <w:sz w:val="28"/>
          <w:szCs w:val="28"/>
        </w:rPr>
        <w:t>йте</w:t>
      </w:r>
      <w:r w:rsidRPr="00FF6C83">
        <w:rPr>
          <w:rFonts w:ascii="Times New Roman" w:hAnsi="Times New Roman" w:cs="Times New Roman"/>
          <w:sz w:val="28"/>
          <w:szCs w:val="28"/>
        </w:rPr>
        <w:t xml:space="preserve"> вывод.</w:t>
      </w:r>
    </w:p>
    <w:p w:rsidR="00B30893" w:rsidRDefault="00B30893" w:rsidP="00B30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893" w:rsidRDefault="00B30893"/>
    <w:sectPr w:rsidR="00B30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9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079C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0893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308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308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2020-10-22T07:53:00Z</dcterms:created>
  <dcterms:modified xsi:type="dcterms:W3CDTF">2020-10-22T07:57:00Z</dcterms:modified>
</cp:coreProperties>
</file>